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D36" w:rsidRDefault="007A7D36" w:rsidP="007A7D3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4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Ставропольский государственный аграрный университет</w:t>
      </w:r>
    </w:p>
    <w:p w:rsidR="007A7D36" w:rsidRDefault="007A7D36" w:rsidP="007A7D3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4E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Кафедра Информационных систем</w:t>
      </w:r>
    </w:p>
    <w:p w:rsidR="007A7D36" w:rsidRDefault="007A7D36" w:rsidP="007A7D3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A7D36" w:rsidRPr="007A7D36" w:rsidRDefault="007A7D36" w:rsidP="007A7D3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7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Дисциплин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7A7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</w:p>
    <w:p w:rsidR="007A7D36" w:rsidRPr="007A7D36" w:rsidRDefault="007A7D36" w:rsidP="007A7D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7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 безопасность</w:t>
      </w:r>
    </w:p>
    <w:p w:rsidR="007A7D36" w:rsidRDefault="007A7D36" w:rsidP="007A7D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7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 безопасность и защита информации</w:t>
      </w:r>
    </w:p>
    <w:p w:rsidR="007A7D36" w:rsidRPr="007A7D36" w:rsidRDefault="007A7D36" w:rsidP="007A7D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Защита информации в распределенных вычислительных сетях</w:t>
      </w:r>
    </w:p>
    <w:p w:rsidR="007A7D36" w:rsidRPr="007A7D36" w:rsidRDefault="006B4587" w:rsidP="007A7D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защиты информации</w:t>
      </w:r>
      <w:bookmarkStart w:id="0" w:name="_GoBack"/>
      <w:bookmarkEnd w:id="0"/>
    </w:p>
    <w:p w:rsidR="007A7D36" w:rsidRDefault="007A7D36" w:rsidP="007A7D3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Направление обучения: Информационные системы и технологии</w:t>
      </w:r>
    </w:p>
    <w:p w:rsidR="007A7D36" w:rsidRDefault="007A7D36" w:rsidP="007A7D3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A7D36" w:rsidRPr="007A7D36" w:rsidRDefault="007A7D36" w:rsidP="007A7D3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7A7D36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КОНТРОЛЬНА РАБОТА</w:t>
      </w:r>
    </w:p>
    <w:p w:rsidR="007A7D36" w:rsidRPr="00FB4E44" w:rsidRDefault="007A7D36" w:rsidP="007A7D3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Тема:</w:t>
      </w:r>
    </w:p>
    <w:p w:rsidR="007A7D36" w:rsidRPr="007A7D36" w:rsidRDefault="007A7D36" w:rsidP="007A7D36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A7D36">
        <w:rPr>
          <w:rFonts w:ascii="Times New Roman" w:hAnsi="Times New Roman" w:cs="Times New Roman"/>
          <w:b/>
          <w:sz w:val="44"/>
          <w:szCs w:val="44"/>
        </w:rPr>
        <w:t>«</w:t>
      </w:r>
      <w:r>
        <w:rPr>
          <w:rFonts w:ascii="Times New Roman" w:hAnsi="Times New Roman" w:cs="Times New Roman"/>
          <w:b/>
          <w:sz w:val="44"/>
          <w:szCs w:val="44"/>
        </w:rPr>
        <w:t>Проектирование</w:t>
      </w:r>
      <w:r w:rsidRPr="007A7D36">
        <w:rPr>
          <w:rFonts w:ascii="Times New Roman" w:hAnsi="Times New Roman" w:cs="Times New Roman"/>
          <w:b/>
          <w:sz w:val="44"/>
          <w:szCs w:val="44"/>
        </w:rPr>
        <w:t xml:space="preserve"> сценария инженерно-технической защиты в служебном </w:t>
      </w:r>
      <w:r>
        <w:rPr>
          <w:rFonts w:ascii="Times New Roman" w:hAnsi="Times New Roman" w:cs="Times New Roman"/>
          <w:b/>
          <w:sz w:val="44"/>
          <w:szCs w:val="44"/>
        </w:rPr>
        <w:t xml:space="preserve">помещении </w:t>
      </w:r>
      <w:r w:rsidRPr="007A7D36">
        <w:rPr>
          <w:rFonts w:ascii="Times New Roman" w:hAnsi="Times New Roman" w:cs="Times New Roman"/>
          <w:b/>
          <w:sz w:val="44"/>
          <w:szCs w:val="44"/>
        </w:rPr>
        <w:t>организации»</w:t>
      </w:r>
    </w:p>
    <w:p w:rsidR="007A7D36" w:rsidRPr="00C81AA0" w:rsidRDefault="007A7D36" w:rsidP="007A7D36">
      <w:pPr>
        <w:spacing w:before="225" w:after="225" w:line="240" w:lineRule="auto"/>
        <w:ind w:left="225" w:right="225"/>
        <w:jc w:val="center"/>
        <w:outlineLvl w:val="0"/>
        <w:rPr>
          <w:rFonts w:ascii="Times New Roman" w:eastAsia="Times New Roman" w:hAnsi="Times New Roman" w:cs="Times New Roman"/>
          <w:b/>
          <w:bCs/>
          <w:color w:val="424242"/>
          <w:kern w:val="36"/>
          <w:sz w:val="44"/>
          <w:szCs w:val="44"/>
          <w:lang w:eastAsia="ru-RU"/>
        </w:rPr>
      </w:pPr>
    </w:p>
    <w:p w:rsidR="007A7D36" w:rsidRPr="00FB4E44" w:rsidRDefault="007A7D36" w:rsidP="007A7D36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7D36" w:rsidRPr="00FB4E44" w:rsidRDefault="007A7D36" w:rsidP="007A7D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7D36" w:rsidRDefault="007A7D36" w:rsidP="007A7D3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7A7D36" w:rsidRDefault="007A7D36" w:rsidP="007A7D3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7A7D36" w:rsidRDefault="007A7D36" w:rsidP="007A7D3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4E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Ставрополь, 2021</w:t>
      </w:r>
    </w:p>
    <w:p w:rsidR="007A7D36" w:rsidRDefault="007A7D36" w:rsidP="007A7D3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A7D36" w:rsidRPr="007A7D36" w:rsidRDefault="007A7D36" w:rsidP="007A7D36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A7D36">
        <w:rPr>
          <w:rFonts w:ascii="Times New Roman" w:hAnsi="Times New Roman" w:cs="Times New Roman"/>
          <w:b/>
          <w:sz w:val="44"/>
          <w:szCs w:val="44"/>
        </w:rPr>
        <w:lastRenderedPageBreak/>
        <w:t>«</w:t>
      </w:r>
      <w:r>
        <w:rPr>
          <w:rFonts w:ascii="Times New Roman" w:hAnsi="Times New Roman" w:cs="Times New Roman"/>
          <w:b/>
          <w:sz w:val="44"/>
          <w:szCs w:val="44"/>
        </w:rPr>
        <w:t>Проектирование</w:t>
      </w:r>
      <w:r w:rsidRPr="007A7D36">
        <w:rPr>
          <w:rFonts w:ascii="Times New Roman" w:hAnsi="Times New Roman" w:cs="Times New Roman"/>
          <w:b/>
          <w:sz w:val="44"/>
          <w:szCs w:val="44"/>
        </w:rPr>
        <w:t xml:space="preserve"> сценария инженерно-технической защиты в служебном </w:t>
      </w:r>
      <w:r>
        <w:rPr>
          <w:rFonts w:ascii="Times New Roman" w:hAnsi="Times New Roman" w:cs="Times New Roman"/>
          <w:b/>
          <w:sz w:val="44"/>
          <w:szCs w:val="44"/>
        </w:rPr>
        <w:t xml:space="preserve">помещении </w:t>
      </w:r>
      <w:r w:rsidRPr="007A7D36">
        <w:rPr>
          <w:rFonts w:ascii="Times New Roman" w:hAnsi="Times New Roman" w:cs="Times New Roman"/>
          <w:b/>
          <w:sz w:val="44"/>
          <w:szCs w:val="44"/>
        </w:rPr>
        <w:t>организации»</w:t>
      </w:r>
    </w:p>
    <w:p w:rsidR="007A7D36" w:rsidRPr="007A7D36" w:rsidRDefault="007A7D36" w:rsidP="007A7D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7A7D36">
        <w:rPr>
          <w:rFonts w:ascii="Times New Roman" w:hAnsi="Times New Roman" w:cs="Times New Roman"/>
          <w:sz w:val="28"/>
          <w:szCs w:val="28"/>
        </w:rPr>
        <w:t xml:space="preserve"> </w:t>
      </w:r>
      <w:r w:rsidR="00293579">
        <w:rPr>
          <w:rFonts w:ascii="Times New Roman" w:hAnsi="Times New Roman" w:cs="Times New Roman"/>
          <w:sz w:val="28"/>
          <w:szCs w:val="28"/>
        </w:rPr>
        <w:t xml:space="preserve"> </w:t>
      </w:r>
      <w:r w:rsidRPr="007A7D36">
        <w:rPr>
          <w:rFonts w:ascii="Times New Roman" w:hAnsi="Times New Roman" w:cs="Times New Roman"/>
          <w:sz w:val="28"/>
          <w:szCs w:val="28"/>
        </w:rPr>
        <w:t>Приобретение навыков реализации защиты информации, внедрение методики оценки угроз утечки информации. Умение формировать предложение по применению основы инженерно-технической защиты.</w:t>
      </w:r>
    </w:p>
    <w:p w:rsidR="007A7D36" w:rsidRPr="007A7D36" w:rsidRDefault="007A7D36" w:rsidP="007A7D36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A7D36">
        <w:rPr>
          <w:rFonts w:ascii="Times New Roman" w:hAnsi="Times New Roman" w:cs="Times New Roman"/>
          <w:sz w:val="28"/>
          <w:szCs w:val="28"/>
          <w:u w:val="single"/>
        </w:rPr>
        <w:t>Порядок выполнения работы:</w:t>
      </w:r>
    </w:p>
    <w:p w:rsidR="007A7D36" w:rsidRPr="007A7D36" w:rsidRDefault="007A7D36" w:rsidP="007A7D3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Изучить теоретическую часть (2 часа)</w:t>
      </w:r>
    </w:p>
    <w:p w:rsidR="007A7D36" w:rsidRPr="007A7D36" w:rsidRDefault="007A7D36" w:rsidP="007A7D3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Выполнить практические задания (2 часа)</w:t>
      </w:r>
    </w:p>
    <w:p w:rsidR="007A7D36" w:rsidRPr="007A7D36" w:rsidRDefault="007A7D36" w:rsidP="007A7D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 xml:space="preserve">Теоретическая часть </w:t>
      </w:r>
    </w:p>
    <w:p w:rsidR="007A7D36" w:rsidRPr="007A7D36" w:rsidRDefault="007A7D36" w:rsidP="007A7D3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Характеристика средств добывания информации.</w:t>
      </w:r>
    </w:p>
    <w:p w:rsidR="007A7D36" w:rsidRPr="007A7D36" w:rsidRDefault="007A7D36" w:rsidP="007A7D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 xml:space="preserve">Органы, занимающиеся добыванием информационных ресурсов, имеют построение многоуровневой иерархической структуры, рисунок 1(зарисовать в конспект) </w:t>
      </w:r>
    </w:p>
    <w:p w:rsidR="007A7D36" w:rsidRPr="007A7D36" w:rsidRDefault="007A7D36" w:rsidP="007A7D36">
      <w:pPr>
        <w:pStyle w:val="a3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D36">
        <w:rPr>
          <w:noProof/>
          <w:sz w:val="28"/>
          <w:szCs w:val="28"/>
          <w:lang w:eastAsia="ru-RU"/>
        </w:rPr>
        <w:drawing>
          <wp:inline distT="0" distB="0" distL="0" distR="0" wp14:anchorId="4A76456C" wp14:editId="36520E29">
            <wp:extent cx="3643630" cy="21018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832" r="4534" b="5395"/>
                    <a:stretch/>
                  </pic:blipFill>
                  <pic:spPr bwMode="auto">
                    <a:xfrm>
                      <a:off x="0" y="0"/>
                      <a:ext cx="3650853" cy="21060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7D36" w:rsidRPr="007A7D36" w:rsidRDefault="007A7D36" w:rsidP="007A7D3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Рисунок 1- Многоуровневая иерархическая структура добывания информации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Указанная на рисунке 1 структура обусловлена объективными процессами добывания информации.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lastRenderedPageBreak/>
        <w:t>Полный цикл имеет следующий алгоритм рисунок 2 (запищите в конспект и разберите).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Default="007A7D36" w:rsidP="007A7D3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D36">
        <w:rPr>
          <w:noProof/>
          <w:sz w:val="28"/>
          <w:szCs w:val="28"/>
          <w:lang w:eastAsia="ru-RU"/>
        </w:rPr>
        <w:drawing>
          <wp:inline distT="0" distB="0" distL="0" distR="0" wp14:anchorId="04F61124" wp14:editId="6EFC482C">
            <wp:extent cx="5095027" cy="285877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5847" cy="2870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D36" w:rsidRPr="007A7D36" w:rsidRDefault="007A7D36" w:rsidP="007A7D3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Рисунок 2 –циклический алгоритм добывание и обработки информации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 xml:space="preserve">Классификация технических средств добывания информации 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 xml:space="preserve">Технические средства существенно расширяют и дополняют возможности человека по добыванию информации обеспечивая: 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1.сьём информации с носителей, которые недоступны органам чувств человека (зрительный анализатор, слуховой анализатор, чувствительность);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(уха, руки)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2.Добывание информации без нарушения границ контролируемой зоны;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D36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5F69C5BB" wp14:editId="77D3799C">
            <wp:extent cx="3665944" cy="211455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0596" t="1" r="5519" b="16019"/>
                    <a:stretch/>
                  </pic:blipFill>
                  <pic:spPr bwMode="auto">
                    <a:xfrm>
                      <a:off x="0" y="0"/>
                      <a:ext cx="3678686" cy="2121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3.Передачу информации в реальном масштабе времени в любую точку.</w:t>
      </w:r>
    </w:p>
    <w:p w:rsidR="007A7D36" w:rsidRPr="007A7D36" w:rsidRDefault="007A7D36" w:rsidP="007A7D3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D36">
        <w:rPr>
          <w:noProof/>
          <w:sz w:val="28"/>
          <w:szCs w:val="28"/>
          <w:lang w:eastAsia="ru-RU"/>
        </w:rPr>
        <w:drawing>
          <wp:inline distT="0" distB="0" distL="0" distR="0" wp14:anchorId="06ED5E58" wp14:editId="5B49156F">
            <wp:extent cx="5236745" cy="1200150"/>
            <wp:effectExtent l="0" t="0" r="254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8076"/>
                    <a:stretch/>
                  </pic:blipFill>
                  <pic:spPr bwMode="auto">
                    <a:xfrm>
                      <a:off x="0" y="0"/>
                      <a:ext cx="5250136" cy="1203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7A7D36">
        <w:rPr>
          <w:rFonts w:ascii="Times New Roman" w:hAnsi="Times New Roman" w:cs="Times New Roman"/>
          <w:sz w:val="28"/>
          <w:szCs w:val="28"/>
        </w:rPr>
        <w:t xml:space="preserve">онсервация информации на долгое хранение 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D36">
        <w:rPr>
          <w:noProof/>
          <w:sz w:val="28"/>
          <w:szCs w:val="28"/>
          <w:lang w:eastAsia="ru-RU"/>
        </w:rPr>
        <w:drawing>
          <wp:inline distT="0" distB="0" distL="0" distR="0" wp14:anchorId="1DC81765" wp14:editId="20364FE4">
            <wp:extent cx="5951598" cy="676275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3153" cy="69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A7D36">
        <w:rPr>
          <w:rFonts w:ascii="Times New Roman" w:hAnsi="Times New Roman" w:cs="Times New Roman"/>
          <w:sz w:val="28"/>
          <w:szCs w:val="28"/>
        </w:rPr>
        <w:t>лассификация технических средств добывание информации по их назначению представлена на рисунке 3.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EA39B45" wp14:editId="45887DCF">
            <wp:simplePos x="0" y="0"/>
            <wp:positionH relativeFrom="column">
              <wp:posOffset>453390</wp:posOffset>
            </wp:positionH>
            <wp:positionV relativeFrom="paragraph">
              <wp:posOffset>259080</wp:posOffset>
            </wp:positionV>
            <wp:extent cx="5761355" cy="1800225"/>
            <wp:effectExtent l="0" t="0" r="0" b="9525"/>
            <wp:wrapTopAndBottom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7D36" w:rsidRPr="007A7D36" w:rsidRDefault="007A7D36" w:rsidP="007A7D3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Рисунок 3-классификация средств добывания информации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D36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часть</w:t>
      </w:r>
    </w:p>
    <w:p w:rsid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Проектирование с</w:t>
      </w:r>
      <w:r w:rsidRPr="007A7D36">
        <w:rPr>
          <w:rFonts w:ascii="Times New Roman" w:hAnsi="Times New Roman" w:cs="Times New Roman"/>
          <w:sz w:val="28"/>
          <w:szCs w:val="28"/>
        </w:rPr>
        <w:t>ценари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A7D36">
        <w:rPr>
          <w:rFonts w:ascii="Times New Roman" w:hAnsi="Times New Roman" w:cs="Times New Roman"/>
          <w:sz w:val="28"/>
          <w:szCs w:val="28"/>
        </w:rPr>
        <w:t xml:space="preserve"> предназначен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A7D36">
        <w:rPr>
          <w:rFonts w:ascii="Times New Roman" w:hAnsi="Times New Roman" w:cs="Times New Roman"/>
          <w:sz w:val="28"/>
          <w:szCs w:val="28"/>
        </w:rPr>
        <w:t xml:space="preserve"> для формирования на практическом занятии навыков по обеспечению защиты информации в помещениях организации.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 xml:space="preserve">1). </w:t>
      </w:r>
      <w:r w:rsidRPr="007A7D36">
        <w:rPr>
          <w:rFonts w:ascii="Times New Roman" w:hAnsi="Times New Roman" w:cs="Times New Roman"/>
          <w:b/>
          <w:sz w:val="28"/>
          <w:szCs w:val="28"/>
        </w:rPr>
        <w:t>Обоснование выбора помещений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Выбор помещения как объекта защиты обусловлен следующими факторами: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- в помещении циркулирует ценная информация;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- помещение посещают сотрудники организации всех должностных категорий;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 xml:space="preserve">- в помещении размещаются радио-электроприборы (побочные электронные излучения); 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- в помещении во время докладов проводится демонстрация продукции, документов, плакатов;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- в кабинете много элементов интерьера и мебели, в которых легко спрятать закладные устройства.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Практическая задача: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Нарисовать таблицу.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Заполните таблицу по информации и ее источникам.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927"/>
        <w:gridCol w:w="2293"/>
        <w:gridCol w:w="2202"/>
        <w:gridCol w:w="2203"/>
      </w:tblGrid>
      <w:tr w:rsidR="007A7D36" w:rsidRPr="007A7D36" w:rsidTr="005E38BC"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Вид информации в помещении</w:t>
            </w:r>
          </w:p>
        </w:tc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Источник информации</w:t>
            </w:r>
          </w:p>
        </w:tc>
        <w:tc>
          <w:tcPr>
            <w:tcW w:w="2337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Место нахождения источника информации</w:t>
            </w:r>
          </w:p>
        </w:tc>
      </w:tr>
      <w:tr w:rsidR="007A7D36" w:rsidRPr="007A7D36" w:rsidTr="005E38BC"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7D36" w:rsidRPr="007A7D36" w:rsidTr="005E38BC"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Семантическая</w:t>
            </w:r>
          </w:p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документальная</w:t>
            </w:r>
          </w:p>
        </w:tc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D36" w:rsidRPr="007A7D36" w:rsidTr="005E38BC"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Речевая</w:t>
            </w:r>
          </w:p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акустическая</w:t>
            </w:r>
          </w:p>
        </w:tc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D36" w:rsidRPr="007A7D36" w:rsidTr="005E38BC"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Речевая по губам человека</w:t>
            </w:r>
          </w:p>
        </w:tc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D36" w:rsidRPr="007A7D36" w:rsidTr="005E38BC"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Вещественные признаки</w:t>
            </w:r>
          </w:p>
        </w:tc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D36" w:rsidRPr="007A7D36" w:rsidTr="005E38BC"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Видовые признаки</w:t>
            </w:r>
          </w:p>
        </w:tc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Изучить таблицу и заполнить столбцы №3 и №4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Данные для вставки взять из раздела «выбор источников»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Выбор источников:</w:t>
      </w:r>
    </w:p>
    <w:p w:rsidR="007A7D36" w:rsidRPr="007A7D36" w:rsidRDefault="007A7D36" w:rsidP="007A7D3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Кабинет</w:t>
      </w:r>
    </w:p>
    <w:p w:rsidR="007A7D36" w:rsidRPr="007A7D36" w:rsidRDefault="007A7D36" w:rsidP="007A7D3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Сейф</w:t>
      </w:r>
    </w:p>
    <w:p w:rsidR="007A7D36" w:rsidRPr="007A7D36" w:rsidRDefault="007A7D36" w:rsidP="007A7D3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Ящики столов</w:t>
      </w:r>
    </w:p>
    <w:p w:rsidR="007A7D36" w:rsidRPr="007A7D36" w:rsidRDefault="007A7D36" w:rsidP="007A7D3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Доска</w:t>
      </w:r>
    </w:p>
    <w:p w:rsidR="007A7D36" w:rsidRPr="007A7D36" w:rsidRDefault="007A7D36" w:rsidP="007A7D3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Экран мониторов</w:t>
      </w:r>
    </w:p>
    <w:p w:rsidR="007A7D36" w:rsidRPr="007A7D36" w:rsidRDefault="007A7D36" w:rsidP="007A7D3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Видеопроектор</w:t>
      </w:r>
    </w:p>
    <w:p w:rsidR="007A7D36" w:rsidRPr="007A7D36" w:rsidRDefault="007A7D36" w:rsidP="007A7D3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Плакаты</w:t>
      </w:r>
    </w:p>
    <w:p w:rsidR="007A7D36" w:rsidRPr="007A7D36" w:rsidRDefault="007A7D36" w:rsidP="007A7D3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Телевизор</w:t>
      </w:r>
    </w:p>
    <w:p w:rsidR="007A7D36" w:rsidRPr="007A7D36" w:rsidRDefault="007A7D36" w:rsidP="007A7D3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Громкоговоритель</w:t>
      </w:r>
    </w:p>
    <w:p w:rsidR="007A7D36" w:rsidRPr="007A7D36" w:rsidRDefault="007A7D36" w:rsidP="007A7D3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Селекторная связь</w:t>
      </w:r>
    </w:p>
    <w:p w:rsidR="007A7D36" w:rsidRPr="007A7D36" w:rsidRDefault="007A7D36" w:rsidP="007A7D3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Люди</w:t>
      </w:r>
    </w:p>
    <w:p w:rsidR="007A7D36" w:rsidRPr="007A7D36" w:rsidRDefault="007A7D36" w:rsidP="007A7D3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Столы</w:t>
      </w:r>
    </w:p>
    <w:p w:rsidR="007A7D36" w:rsidRPr="007A7D36" w:rsidRDefault="007A7D36" w:rsidP="007A7D3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Материалы, вещества.</w:t>
      </w:r>
    </w:p>
    <w:p w:rsidR="007A7D36" w:rsidRPr="007A7D36" w:rsidRDefault="007A7D36" w:rsidP="007A7D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Практическая задача:</w:t>
      </w:r>
    </w:p>
    <w:p w:rsidR="007A7D36" w:rsidRPr="007A7D36" w:rsidRDefault="007A7D36" w:rsidP="007A7D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Составить графическую модель проникновения злоумышленника.</w:t>
      </w:r>
    </w:p>
    <w:p w:rsidR="007A7D36" w:rsidRPr="007A7D36" w:rsidRDefault="007A7D36" w:rsidP="007A7D3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D36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204F3C94" wp14:editId="1AD3AD18">
            <wp:extent cx="5772150" cy="2247900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2833" b="8880"/>
                    <a:stretch/>
                  </pic:blipFill>
                  <pic:spPr bwMode="auto">
                    <a:xfrm>
                      <a:off x="0" y="0"/>
                      <a:ext cx="5772150" cy="224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7D36" w:rsidRPr="007A7D36" w:rsidRDefault="007A7D36" w:rsidP="007A7D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Задание: расставить над стрелками градацию вероятностей перехода:</w:t>
      </w:r>
    </w:p>
    <w:p w:rsidR="007A7D36" w:rsidRPr="007A7D36" w:rsidRDefault="007A7D36" w:rsidP="007A7D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ОМ- очень малая; М- малое; С- среднее; В- высокое; ОВ- очень высокое;</w:t>
      </w:r>
    </w:p>
    <w:p w:rsidR="007A7D36" w:rsidRPr="007A7D36" w:rsidRDefault="007A7D36" w:rsidP="007A7D3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 xml:space="preserve">Практическая задача 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Оценить утечку информации по радиоканалу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Источниками радиосигналов с речевой информацией, циркулирующей в помещении, является: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- передающие устройство закладных устройств;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- источники побочных электромагнитных излучений;</w:t>
      </w:r>
    </w:p>
    <w:p w:rsidR="007A7D36" w:rsidRPr="007A7D36" w:rsidRDefault="007A7D36" w:rsidP="007A7D3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D36">
        <w:rPr>
          <w:rFonts w:ascii="Times New Roman" w:hAnsi="Times New Roman" w:cs="Times New Roman"/>
          <w:b/>
          <w:sz w:val="28"/>
          <w:szCs w:val="28"/>
        </w:rPr>
        <w:t>Задача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Мощность передатчика () устройств в приделах от 1 Мвт до 16 т.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Pr="007A7D36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7A7D36">
        <w:rPr>
          <w:rFonts w:ascii="Times New Roman" w:hAnsi="Times New Roman" w:cs="Times New Roman"/>
          <w:sz w:val="28"/>
          <w:szCs w:val="28"/>
        </w:rPr>
        <w:t xml:space="preserve"> распространение по дальности по формуле:</w:t>
      </w:r>
    </w:p>
    <w:p w:rsidR="007A7D36" w:rsidRPr="007A7D36" w:rsidRDefault="007A7D36" w:rsidP="007A7D36">
      <w:pPr>
        <w:pStyle w:val="a3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D≥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ис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G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исGпрYи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пр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den>
            </m:f>
          </m:e>
        </m:rad>
      </m:oMath>
      <w:r w:rsidRPr="007A7D36">
        <w:rPr>
          <w:rFonts w:ascii="Times New Roman" w:eastAsiaTheme="minorEastAsia" w:hAnsi="Times New Roman" w:cs="Times New Roman"/>
          <w:sz w:val="28"/>
          <w:szCs w:val="28"/>
        </w:rPr>
        <w:t xml:space="preserve">  (1)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λ=6 м</m:t>
          </m:r>
        </m:oMath>
      </m:oMathPara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A7D36">
        <w:rPr>
          <w:rFonts w:ascii="Times New Roman" w:hAnsi="Times New Roman" w:cs="Times New Roman"/>
          <w:sz w:val="28"/>
          <w:szCs w:val="28"/>
        </w:rPr>
        <w:t xml:space="preserve"> ис –мощность передатчика (источник);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A7D36">
        <w:rPr>
          <w:rFonts w:ascii="Times New Roman" w:hAnsi="Times New Roman" w:cs="Times New Roman"/>
          <w:sz w:val="28"/>
          <w:szCs w:val="28"/>
        </w:rPr>
        <w:t xml:space="preserve"> пр- чувствительность приемника ;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A7D36">
        <w:rPr>
          <w:rFonts w:ascii="Times New Roman" w:hAnsi="Times New Roman" w:cs="Times New Roman"/>
          <w:sz w:val="28"/>
          <w:szCs w:val="28"/>
        </w:rPr>
        <w:t xml:space="preserve">ис </w:t>
      </w:r>
      <w:r w:rsidRPr="007A7D36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A7D36">
        <w:rPr>
          <w:rFonts w:ascii="Times New Roman" w:hAnsi="Times New Roman" w:cs="Times New Roman"/>
          <w:sz w:val="28"/>
          <w:szCs w:val="28"/>
        </w:rPr>
        <w:t>ир – коэффициенты усиление антенны;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7A7D36">
        <w:rPr>
          <w:rFonts w:ascii="Times New Roman" w:hAnsi="Times New Roman" w:cs="Times New Roman"/>
          <w:sz w:val="28"/>
          <w:szCs w:val="28"/>
        </w:rPr>
        <w:t>п- коэффициент пореризации (d)</w:t>
      </w:r>
    </w:p>
    <w:p w:rsid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A7D36">
        <w:rPr>
          <w:rFonts w:ascii="Times New Roman" w:hAnsi="Times New Roman" w:cs="Times New Roman"/>
          <w:sz w:val="28"/>
          <w:szCs w:val="28"/>
        </w:rPr>
        <w:t>п- ()</w:t>
      </w:r>
    </w:p>
    <w:p w:rsid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A7D36">
        <w:rPr>
          <w:rFonts w:ascii="Times New Roman" w:hAnsi="Times New Roman" w:cs="Times New Roman"/>
          <w:sz w:val="28"/>
          <w:szCs w:val="28"/>
        </w:rPr>
        <w:lastRenderedPageBreak/>
        <w:t>использовать таблицу 2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078"/>
        <w:gridCol w:w="1078"/>
        <w:gridCol w:w="1078"/>
        <w:gridCol w:w="1205"/>
        <w:gridCol w:w="1078"/>
        <w:gridCol w:w="1078"/>
        <w:gridCol w:w="1078"/>
        <w:gridCol w:w="1079"/>
      </w:tblGrid>
      <w:tr w:rsidR="007A7D36" w:rsidRPr="007A7D36" w:rsidTr="005E38BC">
        <w:trPr>
          <w:trHeight w:val="582"/>
        </w:trPr>
        <w:tc>
          <w:tcPr>
            <w:tcW w:w="1078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78" w:type="dxa"/>
          </w:tcPr>
          <w:p w:rsidR="007A7D36" w:rsidRPr="007A7D36" w:rsidRDefault="006B4587" w:rsidP="005E38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ис</m:t>
                    </m:r>
                  </m:sub>
                </m:sSub>
              </m:oMath>
            </m:oMathPara>
          </w:p>
        </w:tc>
        <w:tc>
          <w:tcPr>
            <w:tcW w:w="1078" w:type="dxa"/>
          </w:tcPr>
          <w:p w:rsidR="007A7D36" w:rsidRPr="007A7D36" w:rsidRDefault="006B4587" w:rsidP="005E38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ис</m:t>
                    </m:r>
                  </m:sub>
                </m:sSub>
              </m:oMath>
            </m:oMathPara>
          </w:p>
        </w:tc>
        <w:tc>
          <w:tcPr>
            <w:tcW w:w="1078" w:type="dxa"/>
          </w:tcPr>
          <w:p w:rsidR="007A7D36" w:rsidRPr="007A7D36" w:rsidRDefault="006B4587" w:rsidP="005E38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пв</m:t>
                    </m:r>
                  </m:sub>
                </m:sSub>
              </m:oMath>
            </m:oMathPara>
          </w:p>
        </w:tc>
        <w:tc>
          <w:tcPr>
            <w:tcW w:w="1078" w:type="dxa"/>
          </w:tcPr>
          <w:p w:rsidR="007A7D36" w:rsidRPr="007A7D36" w:rsidRDefault="006B4587" w:rsidP="005E38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П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D</m:t>
                    </m:r>
                  </m:sub>
                </m:sSub>
              </m:oMath>
            </m:oMathPara>
          </w:p>
        </w:tc>
        <w:tc>
          <w:tcPr>
            <w:tcW w:w="1078" w:type="dxa"/>
          </w:tcPr>
          <w:p w:rsidR="007A7D36" w:rsidRPr="007A7D36" w:rsidRDefault="006B4587" w:rsidP="005E38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пр</m:t>
                    </m:r>
                  </m:sub>
                </m:sSub>
              </m:oMath>
            </m:oMathPara>
          </w:p>
        </w:tc>
        <w:tc>
          <w:tcPr>
            <w:tcW w:w="1078" w:type="dxa"/>
          </w:tcPr>
          <w:p w:rsidR="007A7D36" w:rsidRPr="007A7D36" w:rsidRDefault="006B4587" w:rsidP="005E38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Ɣ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пр</m:t>
                    </m:r>
                  </m:sub>
                </m:sSub>
              </m:oMath>
            </m:oMathPara>
          </w:p>
        </w:tc>
        <w:tc>
          <w:tcPr>
            <w:tcW w:w="1079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7D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λ</w:t>
            </w:r>
          </w:p>
        </w:tc>
      </w:tr>
      <w:tr w:rsidR="007A7D36" w:rsidRPr="007A7D36" w:rsidTr="005E38BC">
        <w:tc>
          <w:tcPr>
            <w:tcW w:w="1078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78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10 Мвт</w:t>
            </w:r>
          </w:p>
        </w:tc>
        <w:tc>
          <w:tcPr>
            <w:tcW w:w="1078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078" w:type="dxa"/>
          </w:tcPr>
          <w:p w:rsidR="007A7D36" w:rsidRPr="007A7D36" w:rsidRDefault="006B4587" w:rsidP="005E38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-13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вт</m:t>
                </m:r>
              </m:oMath>
            </m:oMathPara>
          </w:p>
        </w:tc>
        <w:tc>
          <w:tcPr>
            <w:tcW w:w="1078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078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78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79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6 м</w:t>
            </w:r>
          </w:p>
        </w:tc>
      </w:tr>
      <w:tr w:rsidR="007A7D36" w:rsidRPr="007A7D36" w:rsidTr="005E38BC">
        <w:tc>
          <w:tcPr>
            <w:tcW w:w="1078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47" w:type="dxa"/>
            <w:gridSpan w:val="7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D=</w:t>
            </w:r>
            <w:r w:rsidRPr="007A7D36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</w:tbl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A7D36" w:rsidRPr="007A7D36" w:rsidRDefault="007A7D36" w:rsidP="007A7D3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 xml:space="preserve">Практическая задача 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Оценка функционирования изменения ценности информации.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Ценность (цена) большинства видов информации, циркулирующей в помещении, со временем умещается-информация стареет. Характер старения информации в помещении можно аппроксимировать зависимостью правила получения. «сложного процента».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 xml:space="preserve"> В соответствии в ней ценность информации через </w:t>
      </w:r>
      <w:r w:rsidRPr="007A7D3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A7D36">
        <w:rPr>
          <w:rFonts w:ascii="Times New Roman" w:hAnsi="Times New Roman" w:cs="Times New Roman"/>
          <w:sz w:val="28"/>
          <w:szCs w:val="28"/>
        </w:rPr>
        <w:t xml:space="preserve"> интервалов времени, убывающая на </w:t>
      </w:r>
      <w:r w:rsidRPr="007A7D3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A7D36">
        <w:rPr>
          <w:rFonts w:ascii="Times New Roman" w:hAnsi="Times New Roman" w:cs="Times New Roman"/>
          <w:sz w:val="28"/>
          <w:szCs w:val="28"/>
        </w:rPr>
        <w:t xml:space="preserve"> процентов за один интервал, оценивается выражением. </w:t>
      </w:r>
    </w:p>
    <w:p w:rsidR="007A7D36" w:rsidRPr="007A7D36" w:rsidRDefault="006B4587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≈ </m:t>
        </m:r>
      </m:oMath>
      <w:r w:rsidR="007A7D36" w:rsidRPr="007A7D36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и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</m:t>
            </m:r>
          </m:sub>
        </m:sSub>
      </m:oMath>
      <w:r w:rsidR="007A7D36" w:rsidRPr="007A7D36">
        <w:rPr>
          <w:rFonts w:ascii="Times New Roman" w:eastAsiaTheme="minorEastAsia" w:hAnsi="Times New Roman" w:cs="Times New Roman"/>
          <w:sz w:val="28"/>
          <w:szCs w:val="28"/>
        </w:rPr>
        <w:t>(1-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sup>
        </m:sSup>
      </m:oMath>
    </w:p>
    <w:p w:rsidR="007A7D36" w:rsidRPr="007A7D36" w:rsidRDefault="007A7D36" w:rsidP="007A7D3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 xml:space="preserve">где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ио</m:t>
            </m:r>
          </m:sub>
        </m:sSub>
      </m:oMath>
      <w:r w:rsidRPr="007A7D36">
        <w:rPr>
          <w:rFonts w:ascii="Times New Roman" w:eastAsiaTheme="minorEastAsia" w:hAnsi="Times New Roman" w:cs="Times New Roman"/>
          <w:sz w:val="28"/>
          <w:szCs w:val="28"/>
        </w:rPr>
        <w:t>- ценность информации в момент ее получения</w:t>
      </w:r>
    </w:p>
    <w:p w:rsidR="007A7D36" w:rsidRPr="007A7D36" w:rsidRDefault="007A7D36" w:rsidP="007A7D3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7D36"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7A7D36">
        <w:rPr>
          <w:rFonts w:ascii="Times New Roman" w:eastAsiaTheme="minorEastAsia" w:hAnsi="Times New Roman" w:cs="Times New Roman"/>
          <w:sz w:val="28"/>
          <w:szCs w:val="28"/>
        </w:rPr>
        <w:t xml:space="preserve">- кол-во интервалов </w:t>
      </w:r>
    </w:p>
    <w:p w:rsidR="007A7D36" w:rsidRPr="007A7D36" w:rsidRDefault="007A7D36" w:rsidP="007A7D3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7D36">
        <w:rPr>
          <w:rFonts w:ascii="Times New Roman" w:eastAsiaTheme="minorEastAsia" w:hAnsi="Times New Roman" w:cs="Times New Roman"/>
          <w:sz w:val="28"/>
          <w:szCs w:val="28"/>
          <w:lang w:val="en-US"/>
        </w:rPr>
        <w:t>k</w:t>
      </w:r>
      <w:r w:rsidRPr="007A7D36">
        <w:rPr>
          <w:rFonts w:ascii="Times New Roman" w:eastAsiaTheme="minorEastAsia" w:hAnsi="Times New Roman" w:cs="Times New Roman"/>
          <w:sz w:val="28"/>
          <w:szCs w:val="28"/>
        </w:rPr>
        <w:t xml:space="preserve">-величина в % убывающая за один интервал </w:t>
      </w:r>
    </w:p>
    <w:p w:rsidR="007A7D36" w:rsidRPr="007A7D36" w:rsidRDefault="007A7D36" w:rsidP="007A7D3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7D36">
        <w:rPr>
          <w:rFonts w:ascii="Times New Roman" w:eastAsiaTheme="minorEastAsia" w:hAnsi="Times New Roman" w:cs="Times New Roman"/>
          <w:sz w:val="28"/>
          <w:szCs w:val="28"/>
        </w:rPr>
        <w:t>пример: ценность информации уменьшается месяц на 10% ,() через 6 месяцев () составит 50% первоначальной стоимости.</w:t>
      </w:r>
    </w:p>
    <w:p w:rsidR="007A7D36" w:rsidRPr="007A7D36" w:rsidRDefault="007A7D36" w:rsidP="007A7D3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7D36">
        <w:rPr>
          <w:rFonts w:ascii="Times New Roman" w:eastAsiaTheme="minorEastAsia" w:hAnsi="Times New Roman" w:cs="Times New Roman"/>
          <w:sz w:val="28"/>
          <w:szCs w:val="28"/>
        </w:rPr>
        <w:t>Решить задачу:</w:t>
      </w:r>
    </w:p>
    <w:p w:rsidR="007A7D36" w:rsidRPr="007A7D36" w:rsidRDefault="007A7D36" w:rsidP="007A7D3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7D36"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7A7D36">
        <w:rPr>
          <w:rFonts w:ascii="Times New Roman" w:eastAsiaTheme="minorEastAsia" w:hAnsi="Times New Roman" w:cs="Times New Roman"/>
          <w:sz w:val="28"/>
          <w:szCs w:val="28"/>
        </w:rPr>
        <w:t xml:space="preserve">=6; </w:t>
      </w:r>
      <w:r w:rsidRPr="007A7D36">
        <w:rPr>
          <w:rFonts w:ascii="Times New Roman" w:eastAsiaTheme="minorEastAsia" w:hAnsi="Times New Roman" w:cs="Times New Roman"/>
          <w:sz w:val="28"/>
          <w:szCs w:val="28"/>
          <w:lang w:val="en-US"/>
        </w:rPr>
        <w:t>k</w:t>
      </w:r>
      <w:r w:rsidRPr="007A7D36">
        <w:rPr>
          <w:rFonts w:ascii="Times New Roman" w:eastAsiaTheme="minorEastAsia" w:hAnsi="Times New Roman" w:cs="Times New Roman"/>
          <w:sz w:val="28"/>
          <w:szCs w:val="28"/>
        </w:rPr>
        <w:t xml:space="preserve">=15 %;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ио</m:t>
            </m:r>
          </m:sub>
        </m:sSub>
      </m:oMath>
      <w:r w:rsidRPr="007A7D36">
        <w:rPr>
          <w:rFonts w:ascii="Times New Roman" w:eastAsiaTheme="minorEastAsia" w:hAnsi="Times New Roman" w:cs="Times New Roman"/>
          <w:sz w:val="28"/>
          <w:szCs w:val="28"/>
        </w:rPr>
        <w:t>=80%</w:t>
      </w:r>
    </w:p>
    <w:p w:rsidR="007A7D36" w:rsidRPr="007A7D36" w:rsidRDefault="007A7D36" w:rsidP="007A7D3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7D36">
        <w:rPr>
          <w:rFonts w:ascii="Times New Roman" w:eastAsiaTheme="minorEastAsia" w:hAnsi="Times New Roman" w:cs="Times New Roman"/>
          <w:sz w:val="28"/>
          <w:szCs w:val="28"/>
        </w:rPr>
        <w:t xml:space="preserve">Определить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sub>
        </m:sSub>
      </m:oMath>
      <w:r w:rsidRPr="007A7D3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A7D36" w:rsidRDefault="007A7D36" w:rsidP="007A7D3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A7D36" w:rsidRDefault="007A7D36" w:rsidP="007A7D3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A7D36" w:rsidRDefault="007A7D36" w:rsidP="007A7D3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A7D36" w:rsidRDefault="007A7D36" w:rsidP="007A7D3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A7D36" w:rsidRPr="007A7D36" w:rsidRDefault="007A7D36" w:rsidP="007A7D3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7D36">
        <w:rPr>
          <w:rFonts w:ascii="Times New Roman" w:eastAsiaTheme="minorEastAsia" w:hAnsi="Times New Roman" w:cs="Times New Roman"/>
          <w:sz w:val="28"/>
          <w:szCs w:val="28"/>
        </w:rPr>
        <w:t xml:space="preserve">Построить график зависимости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k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7A7D36">
        <w:rPr>
          <w:rFonts w:ascii="Times New Roman" w:eastAsiaTheme="minorEastAsia" w:hAnsi="Times New Roman" w:cs="Times New Roman"/>
          <w:sz w:val="28"/>
          <w:szCs w:val="28"/>
        </w:rPr>
        <w:t>. Если значения указы в таблице.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134"/>
        <w:gridCol w:w="3119"/>
      </w:tblGrid>
      <w:tr w:rsidR="007A7D36" w:rsidRPr="007A7D36" w:rsidTr="005E38BC">
        <w:tc>
          <w:tcPr>
            <w:tcW w:w="1129" w:type="dxa"/>
          </w:tcPr>
          <w:p w:rsidR="007A7D36" w:rsidRPr="007A7D36" w:rsidRDefault="007A7D36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7A7D3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1276" w:type="dxa"/>
          </w:tcPr>
          <w:p w:rsidR="007A7D36" w:rsidRPr="007A7D36" w:rsidRDefault="007A7D36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eastAsiaTheme="minorEastAsia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134" w:type="dxa"/>
          </w:tcPr>
          <w:p w:rsidR="007A7D36" w:rsidRPr="007A7D36" w:rsidRDefault="007A7D36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eastAsiaTheme="minorEastAsia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134" w:type="dxa"/>
          </w:tcPr>
          <w:p w:rsidR="007A7D36" w:rsidRPr="007A7D36" w:rsidRDefault="007A7D36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eastAsiaTheme="minorEastAsia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3119" w:type="dxa"/>
          </w:tcPr>
          <w:p w:rsidR="007A7D36" w:rsidRPr="007A7D36" w:rsidRDefault="007A7D36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7A7D36" w:rsidRPr="007A7D36" w:rsidTr="005E38BC">
        <w:tc>
          <w:tcPr>
            <w:tcW w:w="1129" w:type="dxa"/>
          </w:tcPr>
          <w:p w:rsidR="007A7D36" w:rsidRPr="007A7D36" w:rsidRDefault="006B4587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ио</m:t>
                    </m:r>
                  </m:sub>
                </m:sSub>
              </m:oMath>
            </m:oMathPara>
          </w:p>
        </w:tc>
        <w:tc>
          <w:tcPr>
            <w:tcW w:w="1276" w:type="dxa"/>
          </w:tcPr>
          <w:p w:rsidR="007A7D36" w:rsidRPr="007A7D36" w:rsidRDefault="007A7D36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eastAsiaTheme="minorEastAsia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1134" w:type="dxa"/>
          </w:tcPr>
          <w:p w:rsidR="007A7D36" w:rsidRPr="007A7D36" w:rsidRDefault="007A7D36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eastAsiaTheme="minorEastAsia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1134" w:type="dxa"/>
          </w:tcPr>
          <w:p w:rsidR="007A7D36" w:rsidRPr="007A7D36" w:rsidRDefault="007A7D36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eastAsiaTheme="minorEastAsia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3119" w:type="dxa"/>
          </w:tcPr>
          <w:p w:rsidR="007A7D36" w:rsidRPr="007A7D36" w:rsidRDefault="007A7D36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A7D36" w:rsidRPr="007A7D36" w:rsidTr="005E38BC">
        <w:tc>
          <w:tcPr>
            <w:tcW w:w="1129" w:type="dxa"/>
          </w:tcPr>
          <w:p w:rsidR="007A7D36" w:rsidRPr="007A7D36" w:rsidRDefault="006B4587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H</m:t>
                    </m:r>
                  </m:sub>
                </m:sSub>
              </m:oMath>
            </m:oMathPara>
          </w:p>
        </w:tc>
        <w:tc>
          <w:tcPr>
            <w:tcW w:w="1276" w:type="dxa"/>
          </w:tcPr>
          <w:p w:rsidR="007A7D36" w:rsidRPr="007A7D36" w:rsidRDefault="007A7D36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A7D36" w:rsidRPr="007A7D36" w:rsidRDefault="007A7D36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A7D36" w:rsidRPr="007A7D36" w:rsidRDefault="007A7D36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A7D36" w:rsidRPr="007A7D36" w:rsidRDefault="007A7D36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A7D36" w:rsidRPr="007A7D36" w:rsidTr="005E38BC">
        <w:tc>
          <w:tcPr>
            <w:tcW w:w="1129" w:type="dxa"/>
          </w:tcPr>
          <w:p w:rsidR="007A7D36" w:rsidRDefault="007A7D36" w:rsidP="005E38BC">
            <w:pPr>
              <w:spacing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7A7D36" w:rsidRPr="007A7D36" w:rsidRDefault="007A7D36" w:rsidP="005E38BC">
            <w:pPr>
              <w:spacing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A7D36" w:rsidRPr="007A7D36" w:rsidRDefault="007A7D36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A7D36" w:rsidRPr="007A7D36" w:rsidRDefault="007A7D36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A7D36" w:rsidRPr="007A7D36" w:rsidRDefault="007A7D36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A7D36" w:rsidRPr="007A7D36" w:rsidRDefault="007A7D36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7A7D36" w:rsidRPr="007A7D36" w:rsidRDefault="007A7D36" w:rsidP="007A7D36">
      <w:pPr>
        <w:tabs>
          <w:tab w:val="left" w:pos="7944"/>
        </w:tabs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7D3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43574" wp14:editId="47A384C6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19050" cy="1619250"/>
                <wp:effectExtent l="76200" t="38100" r="57150" b="19050"/>
                <wp:wrapNone/>
                <wp:docPr id="100" name="Прямая со стрелко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1619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4D8F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0" o:spid="_x0000_s1026" type="#_x0000_t32" style="position:absolute;margin-left:0;margin-top:3.75pt;width:1.5pt;height:127.5pt;flip:x 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Pr="007A7D36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sub>
        </m:sSub>
      </m:oMath>
    </w:p>
    <w:p w:rsidR="007A7D36" w:rsidRPr="007A7D36" w:rsidRDefault="007A7D36" w:rsidP="007A7D3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A7D36" w:rsidRPr="007A7D36" w:rsidRDefault="007A7D36" w:rsidP="007A7D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96D67" wp14:editId="3B570194">
                <wp:simplePos x="0" y="0"/>
                <wp:positionH relativeFrom="column">
                  <wp:posOffset>4701540</wp:posOffset>
                </wp:positionH>
                <wp:positionV relativeFrom="paragraph">
                  <wp:posOffset>485140</wp:posOffset>
                </wp:positionV>
                <wp:extent cx="514350" cy="266700"/>
                <wp:effectExtent l="0" t="0" r="0" b="0"/>
                <wp:wrapNone/>
                <wp:docPr id="102" name="Надпись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A7D36" w:rsidRPr="004D6F0A" w:rsidRDefault="007A7D36" w:rsidP="007A7D3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96D67" id="_x0000_t202" coordsize="21600,21600" o:spt="202" path="m,l,21600r21600,l21600,xe">
                <v:stroke joinstyle="miter"/>
                <v:path gradientshapeok="t" o:connecttype="rect"/>
              </v:shapetype>
              <v:shape id="Надпись 102" o:spid="_x0000_s1026" type="#_x0000_t202" style="position:absolute;left:0;text-align:left;margin-left:370.2pt;margin-top:38.2pt;width:40.5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" fillcolor="white [3201]" stroked="f" strokeweight=".5pt">
                <v:textbox>
                  <w:txbxContent>
                    <w:p w:rsidR="007A7D36" w:rsidRPr="004D6F0A" w:rsidRDefault="007A7D36" w:rsidP="007A7D3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Pr="007A7D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E45998" wp14:editId="3A4DD2FE">
                <wp:simplePos x="0" y="0"/>
                <wp:positionH relativeFrom="column">
                  <wp:posOffset>-289561</wp:posOffset>
                </wp:positionH>
                <wp:positionV relativeFrom="paragraph">
                  <wp:posOffset>737870</wp:posOffset>
                </wp:positionV>
                <wp:extent cx="5381625" cy="9525"/>
                <wp:effectExtent l="0" t="57150" r="28575" b="85725"/>
                <wp:wrapNone/>
                <wp:docPr id="101" name="Прямая со стрелко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DC81AF" id="Прямая со стрелкой 101" o:spid="_x0000_s1026" type="#_x0000_t32" style="position:absolute;margin-left:-22.8pt;margin-top:58.1pt;width:423.75pt;height: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Заделать вывод по графику.</w:t>
      </w:r>
    </w:p>
    <w:p w:rsid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Практическая задача 5</w:t>
      </w:r>
    </w:p>
    <w:p w:rsid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 xml:space="preserve">Дайте аналитическую характеристику модели: 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D36">
        <w:rPr>
          <w:noProof/>
          <w:sz w:val="28"/>
          <w:szCs w:val="28"/>
          <w:lang w:eastAsia="ru-RU"/>
        </w:rPr>
        <w:drawing>
          <wp:inline distT="0" distB="0" distL="0" distR="0" wp14:anchorId="56A42BA5" wp14:editId="732B3CD1">
            <wp:extent cx="5276850" cy="2781300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7667"/>
                    <a:stretch/>
                  </pic:blipFill>
                  <pic:spPr bwMode="auto">
                    <a:xfrm>
                      <a:off x="0" y="0"/>
                      <a:ext cx="5276850" cy="278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7D36" w:rsidRPr="007A7D36" w:rsidRDefault="007A7D36" w:rsidP="007A7D36">
      <w:pPr>
        <w:pStyle w:val="a3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Сделайте вывод по всей контрольной работы.</w:t>
      </w:r>
    </w:p>
    <w:p w:rsidR="007A7D36" w:rsidRPr="007A7D36" w:rsidRDefault="007A7D36" w:rsidP="007A7D36">
      <w:pPr>
        <w:pStyle w:val="a3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rPr>
          <w:rFonts w:ascii="Times New Roman" w:hAnsi="Times New Roman" w:cs="Times New Roman"/>
          <w:sz w:val="28"/>
          <w:szCs w:val="28"/>
        </w:rPr>
      </w:pPr>
    </w:p>
    <w:p w:rsidR="00E22E8D" w:rsidRPr="007A7D36" w:rsidRDefault="00E22E8D">
      <w:pPr>
        <w:rPr>
          <w:sz w:val="28"/>
          <w:szCs w:val="28"/>
        </w:rPr>
      </w:pPr>
    </w:p>
    <w:sectPr w:rsidR="00E22E8D" w:rsidRPr="007A7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2D20"/>
    <w:multiLevelType w:val="hybridMultilevel"/>
    <w:tmpl w:val="08AC0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D389A"/>
    <w:multiLevelType w:val="hybridMultilevel"/>
    <w:tmpl w:val="4860D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D5BD6"/>
    <w:multiLevelType w:val="hybridMultilevel"/>
    <w:tmpl w:val="A7B2D16C"/>
    <w:lvl w:ilvl="0" w:tplc="93ACD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50"/>
    <w:rsid w:val="00293579"/>
    <w:rsid w:val="006B4587"/>
    <w:rsid w:val="007A7D36"/>
    <w:rsid w:val="00C82B50"/>
    <w:rsid w:val="00E2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8D06"/>
  <w15:chartTrackingRefBased/>
  <w15:docId w15:val="{E1417F76-F436-4AB9-9CC0-356BDE0C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D36"/>
    <w:pPr>
      <w:ind w:left="720"/>
      <w:contextualSpacing/>
    </w:pPr>
  </w:style>
  <w:style w:type="table" w:styleId="a4">
    <w:name w:val="Table Grid"/>
    <w:basedOn w:val="a1"/>
    <w:uiPriority w:val="39"/>
    <w:rsid w:val="007A7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3</cp:revision>
  <dcterms:created xsi:type="dcterms:W3CDTF">2021-10-22T10:34:00Z</dcterms:created>
  <dcterms:modified xsi:type="dcterms:W3CDTF">2021-11-17T08:07:00Z</dcterms:modified>
</cp:coreProperties>
</file>